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F0A7D9" w14:textId="223BA5C4" w:rsidR="007A629B" w:rsidRPr="006A146F" w:rsidRDefault="007A629B" w:rsidP="007A629B">
      <w:pPr>
        <w:widowControl w:val="0"/>
        <w:tabs>
          <w:tab w:val="left" w:pos="6289"/>
        </w:tabs>
        <w:spacing w:after="0"/>
        <w:rPr>
          <w:rFonts w:eastAsia="맑은 고딕"/>
          <w:b/>
          <w:i/>
          <w:sz w:val="32"/>
          <w:lang w:val="sv-SE" w:eastAsia="ko-KR"/>
        </w:rPr>
      </w:pPr>
      <w:r w:rsidRPr="00701F23">
        <w:rPr>
          <w:b/>
          <w:noProof/>
          <w:sz w:val="24"/>
          <w:lang w:val="en-US"/>
        </w:rPr>
        <w:t>3GPP TSG-RAN WG2 Meeting #109 electronic</w:t>
      </w:r>
      <w:r>
        <w:rPr>
          <w:b/>
          <w:noProof/>
          <w:sz w:val="24"/>
          <w:lang w:val="en-US" w:eastAsia="ko-KR"/>
        </w:rPr>
        <w:tab/>
      </w:r>
      <w:r>
        <w:rPr>
          <w:b/>
          <w:noProof/>
          <w:sz w:val="24"/>
          <w:lang w:val="en-US" w:eastAsia="ko-KR"/>
        </w:rPr>
        <w:tab/>
      </w:r>
      <w:r>
        <w:rPr>
          <w:b/>
          <w:noProof/>
          <w:sz w:val="24"/>
          <w:lang w:val="en-US" w:eastAsia="ko-KR"/>
        </w:rPr>
        <w:tab/>
        <w:t xml:space="preserve">     </w:t>
      </w:r>
      <w:r w:rsidRPr="00D264F7">
        <w:rPr>
          <w:b/>
          <w:i/>
          <w:sz w:val="32"/>
          <w:lang w:val="sv-SE" w:eastAsia="ko-KR"/>
        </w:rPr>
        <w:t>R2-</w:t>
      </w:r>
      <w:bookmarkStart w:id="0" w:name="_GoBack"/>
      <w:bookmarkEnd w:id="0"/>
      <w:r w:rsidR="00262B9F" w:rsidRPr="00262B9F">
        <w:rPr>
          <w:b/>
          <w:i/>
          <w:sz w:val="32"/>
          <w:lang w:val="sv-SE" w:eastAsia="ko-KR"/>
        </w:rPr>
        <w:t>2001565</w:t>
      </w:r>
    </w:p>
    <w:p w14:paraId="634EEB1D" w14:textId="587FA06F" w:rsidR="00BB7461" w:rsidRPr="00E035DC" w:rsidRDefault="007A629B" w:rsidP="00BB7461">
      <w:pPr>
        <w:tabs>
          <w:tab w:val="left" w:pos="1985"/>
        </w:tabs>
        <w:spacing w:after="60" w:line="288" w:lineRule="auto"/>
        <w:rPr>
          <w:rFonts w:eastAsia="맑은 고딕"/>
          <w:b/>
          <w:i/>
          <w:noProof/>
          <w:sz w:val="18"/>
          <w:lang w:eastAsia="ko-KR"/>
        </w:rPr>
      </w:pPr>
      <w:proofErr w:type="spellStart"/>
      <w:r w:rsidRPr="007A629B">
        <w:rPr>
          <w:rFonts w:eastAsiaTheme="minorEastAsia"/>
          <w:b/>
          <w:sz w:val="24"/>
          <w:lang w:eastAsia="ko-KR"/>
        </w:rPr>
        <w:t>Elbonia</w:t>
      </w:r>
      <w:proofErr w:type="spellEnd"/>
      <w:r w:rsidRPr="007A629B">
        <w:rPr>
          <w:rFonts w:eastAsiaTheme="minorEastAsia"/>
          <w:b/>
          <w:sz w:val="24"/>
          <w:lang w:eastAsia="ko-KR"/>
        </w:rPr>
        <w:t>, 24 Feb – 6 Mar 2020</w:t>
      </w:r>
      <w:r w:rsidR="006F5AB1">
        <w:rPr>
          <w:rFonts w:eastAsiaTheme="minorEastAsia"/>
          <w:b/>
          <w:sz w:val="24"/>
          <w:lang w:eastAsia="ko-KR"/>
        </w:rPr>
        <w:tab/>
      </w:r>
      <w:r w:rsidR="006F5AB1">
        <w:rPr>
          <w:rFonts w:eastAsiaTheme="minorEastAsia"/>
          <w:b/>
          <w:sz w:val="24"/>
          <w:lang w:eastAsia="ko-KR"/>
        </w:rPr>
        <w:tab/>
      </w:r>
      <w:r w:rsidR="006F5AB1">
        <w:rPr>
          <w:rFonts w:eastAsiaTheme="minorEastAsia"/>
          <w:b/>
          <w:sz w:val="24"/>
          <w:lang w:eastAsia="ko-KR"/>
        </w:rPr>
        <w:tab/>
      </w:r>
      <w:r>
        <w:rPr>
          <w:rFonts w:eastAsiaTheme="minorEastAsia"/>
          <w:b/>
          <w:sz w:val="24"/>
          <w:lang w:eastAsia="ko-KR"/>
        </w:rPr>
        <w:tab/>
      </w:r>
      <w:r w:rsidR="007451D5">
        <w:rPr>
          <w:rFonts w:eastAsiaTheme="minorEastAsia"/>
          <w:b/>
          <w:sz w:val="24"/>
          <w:lang w:eastAsia="ko-KR"/>
        </w:rPr>
        <w:t xml:space="preserve"> </w:t>
      </w:r>
      <w:r>
        <w:rPr>
          <w:rFonts w:eastAsiaTheme="minorEastAsia"/>
          <w:b/>
          <w:sz w:val="24"/>
          <w:lang w:eastAsia="ko-KR"/>
        </w:rPr>
        <w:t xml:space="preserve">     </w:t>
      </w:r>
    </w:p>
    <w:p w14:paraId="659EAB13" w14:textId="77777777" w:rsidR="00C860C9" w:rsidRPr="007451D5" w:rsidRDefault="00C860C9" w:rsidP="00C860C9">
      <w:pPr>
        <w:tabs>
          <w:tab w:val="left" w:pos="1985"/>
        </w:tabs>
        <w:spacing w:after="60" w:line="288" w:lineRule="auto"/>
        <w:rPr>
          <w:rFonts w:eastAsiaTheme="minorEastAsia"/>
          <w:noProof/>
          <w:sz w:val="24"/>
          <w:lang w:eastAsia="ko-KR"/>
        </w:rPr>
      </w:pPr>
    </w:p>
    <w:p w14:paraId="1315D531" w14:textId="65EA395D"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00FF58FD" w:rsidRPr="00FF58FD">
        <w:rPr>
          <w:rFonts w:cs="Arial"/>
          <w:noProof/>
          <w:sz w:val="24"/>
          <w:szCs w:val="24"/>
          <w:lang w:val="en-US" w:eastAsia="ko-KR"/>
        </w:rPr>
        <w:t>6.1.</w:t>
      </w:r>
      <w:r w:rsidR="00F0529D">
        <w:rPr>
          <w:rFonts w:cs="Arial"/>
          <w:noProof/>
          <w:sz w:val="24"/>
          <w:szCs w:val="24"/>
          <w:lang w:val="en-US" w:eastAsia="ko-KR"/>
        </w:rPr>
        <w:t>3</w:t>
      </w:r>
      <w:r w:rsidR="0039676C" w:rsidRPr="0039676C">
        <w:rPr>
          <w:rFonts w:cs="Arial"/>
          <w:noProof/>
          <w:sz w:val="24"/>
          <w:szCs w:val="24"/>
          <w:lang w:val="en-US" w:eastAsia="ko-KR"/>
        </w:rPr>
        <w:t xml:space="preserve"> </w:t>
      </w:r>
      <w:r w:rsidR="006F5AB1" w:rsidRPr="0039676C">
        <w:rPr>
          <w:rFonts w:cs="Arial"/>
          <w:noProof/>
          <w:sz w:val="24"/>
          <w:szCs w:val="24"/>
          <w:lang w:val="en-US" w:eastAsia="ko-KR"/>
        </w:rPr>
        <w:t>(</w:t>
      </w:r>
      <w:r w:rsidR="006F5AB1" w:rsidRPr="0039676C">
        <w:rPr>
          <w:rFonts w:cs="Arial"/>
          <w:sz w:val="24"/>
          <w:szCs w:val="24"/>
          <w:lang w:val="en-US" w:eastAsia="ko-KR"/>
        </w:rPr>
        <w:t>NR_IAB-Core</w:t>
      </w:r>
      <w:r w:rsidR="006F5AB1" w:rsidRPr="0039676C">
        <w:rPr>
          <w:rFonts w:cs="Arial"/>
          <w:noProof/>
          <w:sz w:val="24"/>
          <w:szCs w:val="24"/>
          <w:lang w:val="en-US" w:eastAsia="ko-KR"/>
        </w:rPr>
        <w:t>)</w:t>
      </w:r>
    </w:p>
    <w:p w14:paraId="47A071BF" w14:textId="76639E68"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w:t>
      </w:r>
      <w:r w:rsidR="00AD49C3">
        <w:rPr>
          <w:rFonts w:cs="Arial"/>
          <w:noProof/>
          <w:sz w:val="24"/>
          <w:szCs w:val="24"/>
          <w:lang w:val="en-US" w:eastAsia="ko-KR"/>
        </w:rPr>
        <w:t xml:space="preserve"> Inc. </w:t>
      </w:r>
    </w:p>
    <w:p w14:paraId="71388805" w14:textId="65A79BD8"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174B7C" w:rsidRPr="00174B7C">
        <w:rPr>
          <w:rFonts w:eastAsia="맑은 고딕" w:cs="Arial"/>
          <w:noProof/>
          <w:sz w:val="24"/>
          <w:szCs w:val="24"/>
          <w:lang w:val="en-US" w:eastAsia="ko-KR"/>
        </w:rPr>
        <w:t>Configuration of BH RLC channel for control PDU transmission</w:t>
      </w:r>
    </w:p>
    <w:p w14:paraId="20C72DA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42EAFF1" w14:textId="77777777" w:rsidR="008C10C3" w:rsidRDefault="008C10C3" w:rsidP="008C10C3">
      <w:pPr>
        <w:pStyle w:val="1"/>
      </w:pPr>
      <w:r>
        <w:t>Introduction</w:t>
      </w:r>
    </w:p>
    <w:p w14:paraId="5E206F57" w14:textId="6EC77C4A" w:rsidR="006C29AE" w:rsidRDefault="00174B7C" w:rsidP="006C29AE">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 xml:space="preserve">There is one more remaining FFS related to BH RLC channel configuration for control PDU transmission. </w:t>
      </w:r>
      <w:r w:rsidR="004E3AFC">
        <w:rPr>
          <w:rFonts w:ascii="Times New Roman" w:eastAsia="맑은 고딕" w:hAnsi="Times New Roman"/>
          <w:sz w:val="22"/>
          <w:szCs w:val="22"/>
          <w:lang w:eastAsia="ko-KR"/>
        </w:rPr>
        <w:t xml:space="preserve">This contribution discusses </w:t>
      </w:r>
      <w:r>
        <w:rPr>
          <w:rFonts w:ascii="Times New Roman" w:eastAsia="맑은 고딕" w:hAnsi="Times New Roman"/>
          <w:sz w:val="22"/>
          <w:szCs w:val="22"/>
          <w:lang w:eastAsia="ko-KR"/>
        </w:rPr>
        <w:t>this FFS and present a proposal</w:t>
      </w:r>
      <w:r w:rsidR="004E3AFC">
        <w:rPr>
          <w:rFonts w:ascii="Times New Roman" w:eastAsia="맑은 고딕" w:hAnsi="Times New Roman"/>
          <w:sz w:val="22"/>
          <w:szCs w:val="22"/>
          <w:lang w:eastAsia="ko-KR"/>
        </w:rPr>
        <w:t xml:space="preserve">. </w:t>
      </w:r>
    </w:p>
    <w:tbl>
      <w:tblPr>
        <w:tblStyle w:val="a7"/>
        <w:tblW w:w="0" w:type="auto"/>
        <w:tblLook w:val="04A0" w:firstRow="1" w:lastRow="0" w:firstColumn="1" w:lastColumn="0" w:noHBand="0" w:noVBand="1"/>
      </w:tblPr>
      <w:tblGrid>
        <w:gridCol w:w="9629"/>
      </w:tblGrid>
      <w:tr w:rsidR="00174B7C" w14:paraId="5BAA8EFC" w14:textId="77777777" w:rsidTr="00687472">
        <w:tc>
          <w:tcPr>
            <w:tcW w:w="9629" w:type="dxa"/>
          </w:tcPr>
          <w:p w14:paraId="0C20A6C5" w14:textId="3900E554" w:rsidR="00174B7C" w:rsidRPr="00687B35" w:rsidRDefault="00174B7C" w:rsidP="00174B7C">
            <w:pPr>
              <w:rPr>
                <w:b/>
              </w:rPr>
            </w:pPr>
            <w:r w:rsidRPr="00E201BD">
              <w:rPr>
                <w:b/>
              </w:rPr>
              <w:t>Proposal 16</w:t>
            </w:r>
            <w:r>
              <w:rPr>
                <w:b/>
              </w:rPr>
              <w:t>b</w:t>
            </w:r>
            <w:r w:rsidRPr="00E201BD">
              <w:rPr>
                <w:b/>
              </w:rPr>
              <w:t xml:space="preserve">: </w:t>
            </w:r>
            <w:r>
              <w:rPr>
                <w:b/>
              </w:rPr>
              <w:t xml:space="preserve">F1AP is used to configure the BH RLC channel for BH RLF indication control PDU and </w:t>
            </w:r>
            <w:r w:rsidRPr="00174B7C">
              <w:rPr>
                <w:b/>
                <w:highlight w:val="yellow"/>
              </w:rPr>
              <w:t>polling control PDU (if agreed), and FFS for flow control feedback control PDU</w:t>
            </w:r>
            <w:r>
              <w:rPr>
                <w:b/>
              </w:rPr>
              <w:t>.</w:t>
            </w:r>
          </w:p>
        </w:tc>
      </w:tr>
    </w:tbl>
    <w:p w14:paraId="523D0AF4" w14:textId="77777777" w:rsidR="009F6C2E" w:rsidRPr="00174B7C" w:rsidRDefault="009F6C2E" w:rsidP="006C29AE">
      <w:pPr>
        <w:jc w:val="left"/>
        <w:rPr>
          <w:rFonts w:ascii="Times New Roman" w:eastAsia="맑은 고딕" w:hAnsi="Times New Roman"/>
          <w:sz w:val="22"/>
          <w:szCs w:val="22"/>
          <w:lang w:eastAsia="ko-KR"/>
        </w:rPr>
      </w:pPr>
    </w:p>
    <w:p w14:paraId="0ADA189F" w14:textId="77777777" w:rsidR="008C10C3" w:rsidRDefault="008C10C3" w:rsidP="008C10C3">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14:paraId="48B22AE9" w14:textId="21843CD8" w:rsidR="00174B7C" w:rsidRDefault="00174B7C" w:rsidP="00763F84">
      <w:pPr>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After long and contentious discussion</w:t>
      </w:r>
      <w:r>
        <w:rPr>
          <w:rFonts w:ascii="Times New Roman" w:eastAsia="맑은 고딕" w:hAnsi="Times New Roman"/>
          <w:sz w:val="22"/>
          <w:szCs w:val="22"/>
          <w:lang w:val="en-US" w:eastAsia="ko-KR"/>
        </w:rPr>
        <w:t xml:space="preserve"> in the last meeting</w:t>
      </w:r>
      <w:r>
        <w:rPr>
          <w:rFonts w:ascii="Times New Roman" w:eastAsia="맑은 고딕" w:hAnsi="Times New Roman" w:hint="eastAsia"/>
          <w:sz w:val="22"/>
          <w:szCs w:val="22"/>
          <w:lang w:val="en-US" w:eastAsia="ko-KR"/>
        </w:rPr>
        <w:t>, RAN2 finally made</w:t>
      </w:r>
      <w:r>
        <w:rPr>
          <w:rFonts w:ascii="Times New Roman" w:eastAsia="맑은 고딕" w:hAnsi="Times New Roman"/>
          <w:sz w:val="22"/>
          <w:szCs w:val="22"/>
          <w:lang w:val="en-US" w:eastAsia="ko-KR"/>
        </w:rPr>
        <w:t xml:space="preserve"> the</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following</w:t>
      </w:r>
      <w:r>
        <w:rPr>
          <w:rFonts w:ascii="Times New Roman" w:eastAsia="맑은 고딕" w:hAnsi="Times New Roman" w:hint="eastAsia"/>
          <w:sz w:val="22"/>
          <w:szCs w:val="22"/>
          <w:lang w:val="en-US" w:eastAsia="ko-KR"/>
        </w:rPr>
        <w:t xml:space="preserve"> agreement</w:t>
      </w:r>
      <w:r>
        <w:rPr>
          <w:rFonts w:ascii="Times New Roman" w:eastAsia="맑은 고딕" w:hAnsi="Times New Roman"/>
          <w:sz w:val="22"/>
          <w:szCs w:val="22"/>
          <w:lang w:val="en-US" w:eastAsia="ko-KR"/>
        </w:rPr>
        <w:t>s</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 xml:space="preserve">on BAP layer configuration. The main functions on BAP, e.g., routing and BH RLC channel mapping, are configured by F1-AP for </w:t>
      </w:r>
      <w:r w:rsidR="00847F98">
        <w:rPr>
          <w:rFonts w:ascii="Times New Roman" w:eastAsia="맑은 고딕" w:hAnsi="Times New Roman"/>
          <w:sz w:val="22"/>
          <w:szCs w:val="22"/>
          <w:lang w:val="en-US" w:eastAsia="ko-KR"/>
        </w:rPr>
        <w:t xml:space="preserve">UL and DL including both UP and CP. However, when an IAB node is attached to the IAB network, i.e., during integration step, the IAB node needs a BAP routing ID and UL BH RLC channel configuration for UL transmission before F1-AP connection is established. Thus, RRC is </w:t>
      </w:r>
      <w:r w:rsidR="00446322">
        <w:rPr>
          <w:rFonts w:ascii="Times New Roman" w:eastAsia="맑은 고딕" w:hAnsi="Times New Roman"/>
          <w:sz w:val="22"/>
          <w:szCs w:val="22"/>
          <w:lang w:val="en-US" w:eastAsia="ko-KR"/>
        </w:rPr>
        <w:t xml:space="preserve">only </w:t>
      </w:r>
      <w:r w:rsidR="00847F98">
        <w:rPr>
          <w:rFonts w:ascii="Times New Roman" w:eastAsia="맑은 고딕" w:hAnsi="Times New Roman"/>
          <w:sz w:val="22"/>
          <w:szCs w:val="22"/>
          <w:lang w:val="en-US" w:eastAsia="ko-KR"/>
        </w:rPr>
        <w:t xml:space="preserve">allowed to configure BAP related configuration which is </w:t>
      </w:r>
      <w:r w:rsidR="00446322">
        <w:rPr>
          <w:rFonts w:ascii="Times New Roman" w:eastAsia="맑은 고딕" w:hAnsi="Times New Roman"/>
          <w:sz w:val="22"/>
          <w:szCs w:val="22"/>
          <w:lang w:val="en-US" w:eastAsia="ko-KR"/>
        </w:rPr>
        <w:t xml:space="preserve">used for </w:t>
      </w:r>
      <w:r w:rsidR="00847F98">
        <w:rPr>
          <w:rFonts w:ascii="Times New Roman" w:eastAsia="맑은 고딕" w:hAnsi="Times New Roman"/>
          <w:sz w:val="22"/>
          <w:szCs w:val="22"/>
          <w:lang w:val="en-US" w:eastAsia="ko-KR"/>
        </w:rPr>
        <w:t xml:space="preserve">bootstrapping </w:t>
      </w:r>
      <w:r w:rsidR="00446322">
        <w:rPr>
          <w:rFonts w:ascii="Times New Roman" w:eastAsia="맑은 고딕" w:hAnsi="Times New Roman"/>
          <w:sz w:val="22"/>
          <w:szCs w:val="22"/>
          <w:lang w:val="en-US" w:eastAsia="ko-KR"/>
        </w:rPr>
        <w:t>step.</w:t>
      </w:r>
    </w:p>
    <w:tbl>
      <w:tblPr>
        <w:tblStyle w:val="a7"/>
        <w:tblW w:w="0" w:type="auto"/>
        <w:tblLook w:val="04A0" w:firstRow="1" w:lastRow="0" w:firstColumn="1" w:lastColumn="0" w:noHBand="0" w:noVBand="1"/>
      </w:tblPr>
      <w:tblGrid>
        <w:gridCol w:w="9629"/>
      </w:tblGrid>
      <w:tr w:rsidR="00174B7C" w14:paraId="395E40C6" w14:textId="77777777" w:rsidTr="00687472">
        <w:tc>
          <w:tcPr>
            <w:tcW w:w="9629" w:type="dxa"/>
          </w:tcPr>
          <w:p w14:paraId="30B46EFD" w14:textId="77777777" w:rsidR="00174B7C" w:rsidRPr="00174B7C" w:rsidRDefault="00174B7C" w:rsidP="00687472">
            <w:pPr>
              <w:pStyle w:val="Agreement"/>
              <w:tabs>
                <w:tab w:val="clear" w:pos="1619"/>
              </w:tabs>
              <w:ind w:left="596" w:hanging="425"/>
            </w:pPr>
            <w:r w:rsidRPr="00174B7C">
              <w:t>For the UL (for both UP and CP), configure by F1-AP (still require some bootstrap configuration by RRC)</w:t>
            </w:r>
          </w:p>
          <w:p w14:paraId="1512AF90" w14:textId="77777777" w:rsidR="00174B7C" w:rsidRDefault="00174B7C" w:rsidP="00687472">
            <w:pPr>
              <w:pStyle w:val="Agreement"/>
              <w:tabs>
                <w:tab w:val="clear" w:pos="1619"/>
              </w:tabs>
              <w:ind w:left="596" w:hanging="425"/>
            </w:pPr>
            <w:r>
              <w:t>The IAB-node is configured via RRC with a destination BAP routing ID, which it uses for UL traffic during bootstrapping.</w:t>
            </w:r>
          </w:p>
          <w:p w14:paraId="08E5DE04" w14:textId="77777777" w:rsidR="00174B7C" w:rsidRDefault="00174B7C" w:rsidP="00687472">
            <w:pPr>
              <w:pStyle w:val="Agreement"/>
              <w:tabs>
                <w:tab w:val="clear" w:pos="1619"/>
              </w:tabs>
              <w:ind w:left="596" w:hanging="425"/>
            </w:pPr>
            <w:r>
              <w:t xml:space="preserve">The IAB-node is configured via RRC with an UL BH RLC channel, which it uses for UL traffic during bootstrapping. </w:t>
            </w:r>
          </w:p>
          <w:p w14:paraId="7582E37E" w14:textId="77777777" w:rsidR="00174B7C" w:rsidRPr="00CB3B62" w:rsidRDefault="00174B7C" w:rsidP="00687472">
            <w:pPr>
              <w:pStyle w:val="Agreement"/>
              <w:tabs>
                <w:tab w:val="clear" w:pos="1619"/>
              </w:tabs>
              <w:ind w:left="596" w:hanging="425"/>
            </w:pPr>
            <w:r>
              <w:t xml:space="preserve">The RRC configuration for bootstrapping is not expected to support configuration of a routing table </w:t>
            </w:r>
          </w:p>
        </w:tc>
      </w:tr>
    </w:tbl>
    <w:p w14:paraId="161CD4D6" w14:textId="77777777" w:rsidR="00174B7C" w:rsidRDefault="00174B7C" w:rsidP="00763F84">
      <w:pPr>
        <w:rPr>
          <w:rFonts w:ascii="Times New Roman" w:eastAsia="맑은 고딕" w:hAnsi="Times New Roman"/>
          <w:sz w:val="22"/>
          <w:szCs w:val="22"/>
          <w:lang w:eastAsia="ko-KR"/>
        </w:rPr>
      </w:pPr>
    </w:p>
    <w:p w14:paraId="691EE356" w14:textId="518B0DF8" w:rsidR="00446322" w:rsidRPr="00446322" w:rsidRDefault="00446322" w:rsidP="00763F84">
      <w:pPr>
        <w:rPr>
          <w:rFonts w:ascii="Times New Roman" w:eastAsia="맑은 고딕" w:hAnsi="Times New Roman"/>
          <w:b/>
          <w:sz w:val="22"/>
          <w:szCs w:val="22"/>
          <w:lang w:eastAsia="ko-KR"/>
        </w:rPr>
      </w:pPr>
      <w:r>
        <w:rPr>
          <w:rFonts w:ascii="Times New Roman" w:eastAsia="맑은 고딕" w:hAnsi="Times New Roman"/>
          <w:b/>
          <w:sz w:val="22"/>
          <w:szCs w:val="22"/>
          <w:lang w:eastAsia="ko-KR"/>
        </w:rPr>
        <w:t xml:space="preserve">Observation. F1-AP is used to configure BAP configuration for main function and only RRC is used to configure the required BAP configuration which is used only for bootstrapping step.  </w:t>
      </w:r>
    </w:p>
    <w:p w14:paraId="5C5A7A90" w14:textId="77777777" w:rsidR="00174B7C" w:rsidRDefault="00174B7C" w:rsidP="00763F84">
      <w:pPr>
        <w:rPr>
          <w:rFonts w:ascii="Times New Roman" w:eastAsia="맑은 고딕" w:hAnsi="Times New Roman"/>
          <w:sz w:val="22"/>
          <w:szCs w:val="22"/>
          <w:lang w:val="en-US" w:eastAsia="ko-KR"/>
        </w:rPr>
      </w:pPr>
    </w:p>
    <w:p w14:paraId="5EA3CA6B" w14:textId="47F74646" w:rsidR="00446322" w:rsidRDefault="00446322" w:rsidP="00763F84">
      <w:pPr>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With observation 1, the question is whether which signaling, e.g., F1-AP or RRC, should be used to configure BH RLC channel for BAP control PUD transmission. There are three cases to use BAP control PDU, i.e., </w:t>
      </w:r>
      <w:r w:rsidRPr="00446322">
        <w:rPr>
          <w:rFonts w:ascii="Times New Roman" w:eastAsia="맑은 고딕" w:hAnsi="Times New Roman"/>
          <w:sz w:val="22"/>
          <w:szCs w:val="22"/>
          <w:lang w:val="en-US" w:eastAsia="ko-KR"/>
        </w:rPr>
        <w:t>BH RLF indication</w:t>
      </w:r>
      <w:r>
        <w:rPr>
          <w:rFonts w:ascii="Times New Roman" w:eastAsia="맑은 고딕" w:hAnsi="Times New Roman"/>
          <w:sz w:val="22"/>
          <w:szCs w:val="22"/>
          <w:lang w:val="en-US" w:eastAsia="ko-KR"/>
        </w:rPr>
        <w:t xml:space="preserve">, </w:t>
      </w:r>
      <w:r w:rsidRPr="00446322">
        <w:rPr>
          <w:rFonts w:ascii="Times New Roman" w:eastAsia="맑은 고딕" w:hAnsi="Times New Roman"/>
          <w:sz w:val="22"/>
          <w:szCs w:val="22"/>
          <w:lang w:val="en-US" w:eastAsia="ko-KR"/>
        </w:rPr>
        <w:t>polling</w:t>
      </w:r>
      <w:r>
        <w:rPr>
          <w:rFonts w:ascii="Times New Roman" w:eastAsia="맑은 고딕" w:hAnsi="Times New Roman"/>
          <w:sz w:val="22"/>
          <w:szCs w:val="22"/>
          <w:lang w:val="en-US" w:eastAsia="ko-KR"/>
        </w:rPr>
        <w:t>, and flow control feedback. Even though BH RLF indication and flow control are optional feature, these three control PDUs should be transmitted by the BAP layer and BAP control PDU is one of main function</w:t>
      </w:r>
      <w:r w:rsidR="00A36301">
        <w:rPr>
          <w:rFonts w:ascii="Times New Roman" w:eastAsia="맑은 고딕" w:hAnsi="Times New Roman"/>
          <w:sz w:val="22"/>
          <w:szCs w:val="22"/>
          <w:lang w:val="en-US" w:eastAsia="ko-KR"/>
        </w:rPr>
        <w:t>s</w:t>
      </w:r>
      <w:r>
        <w:rPr>
          <w:rFonts w:ascii="Times New Roman" w:eastAsia="맑은 고딕" w:hAnsi="Times New Roman"/>
          <w:sz w:val="22"/>
          <w:szCs w:val="22"/>
          <w:lang w:val="en-US" w:eastAsia="ko-KR"/>
        </w:rPr>
        <w:t xml:space="preserve"> in BAP layer. </w:t>
      </w:r>
      <w:r w:rsidR="001C36EE">
        <w:rPr>
          <w:rFonts w:ascii="Times New Roman" w:eastAsia="맑은 고딕" w:hAnsi="Times New Roman"/>
          <w:sz w:val="22"/>
          <w:szCs w:val="22"/>
          <w:lang w:val="en-US" w:eastAsia="ko-KR"/>
        </w:rPr>
        <w:t>In addition,</w:t>
      </w:r>
      <w:r w:rsidR="00A36301">
        <w:rPr>
          <w:rFonts w:ascii="Times New Roman" w:eastAsia="맑은 고딕" w:hAnsi="Times New Roman"/>
          <w:sz w:val="22"/>
          <w:szCs w:val="22"/>
          <w:lang w:val="en-US" w:eastAsia="ko-KR"/>
        </w:rPr>
        <w:t xml:space="preserve"> these three </w:t>
      </w:r>
      <w:r w:rsidR="001C36EE">
        <w:rPr>
          <w:rFonts w:ascii="Times New Roman" w:eastAsia="맑은 고딕" w:hAnsi="Times New Roman"/>
          <w:sz w:val="22"/>
          <w:szCs w:val="22"/>
          <w:lang w:val="en-US" w:eastAsia="ko-KR"/>
        </w:rPr>
        <w:t xml:space="preserve">BAP </w:t>
      </w:r>
      <w:r w:rsidR="00A36301">
        <w:rPr>
          <w:rFonts w:ascii="Times New Roman" w:eastAsia="맑은 고딕" w:hAnsi="Times New Roman"/>
          <w:sz w:val="22"/>
          <w:szCs w:val="22"/>
          <w:lang w:val="en-US" w:eastAsia="ko-KR"/>
        </w:rPr>
        <w:t xml:space="preserve">control PDUs would not be used during bootstrapping step. </w:t>
      </w:r>
      <w:r>
        <w:rPr>
          <w:rFonts w:ascii="Times New Roman" w:eastAsia="맑은 고딕" w:hAnsi="Times New Roman"/>
          <w:sz w:val="22"/>
          <w:szCs w:val="22"/>
          <w:lang w:val="en-US" w:eastAsia="ko-KR"/>
        </w:rPr>
        <w:t>Thus, we think that BH RLC channel for BAP control PDU transmission should be considered as main function</w:t>
      </w:r>
      <w:r w:rsidR="00A36301">
        <w:rPr>
          <w:rFonts w:ascii="Times New Roman" w:eastAsia="맑은 고딕" w:hAnsi="Times New Roman"/>
          <w:sz w:val="22"/>
          <w:szCs w:val="22"/>
          <w:lang w:val="en-US" w:eastAsia="ko-KR"/>
        </w:rPr>
        <w:t xml:space="preserve"> and configured by the F1-AP. </w:t>
      </w:r>
    </w:p>
    <w:p w14:paraId="28AF515D" w14:textId="72AA3CDF" w:rsidR="00F83EF4" w:rsidRPr="0045512E" w:rsidRDefault="00F83EF4" w:rsidP="00F83EF4">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Proposal</w:t>
      </w:r>
      <w:r w:rsidRPr="0045512E">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t>
      </w:r>
      <w:r w:rsidR="00A36301">
        <w:rPr>
          <w:rFonts w:ascii="Times New Roman" w:eastAsia="맑은 고딕" w:hAnsi="Times New Roman"/>
          <w:b/>
          <w:sz w:val="22"/>
          <w:szCs w:val="22"/>
          <w:lang w:eastAsia="ko-KR"/>
        </w:rPr>
        <w:t xml:space="preserve">The </w:t>
      </w:r>
      <w:r w:rsidR="00A36301" w:rsidRPr="00A36301">
        <w:rPr>
          <w:rFonts w:ascii="Times New Roman" w:eastAsia="맑은 고딕" w:hAnsi="Times New Roman"/>
          <w:b/>
          <w:sz w:val="22"/>
          <w:szCs w:val="22"/>
          <w:lang w:eastAsia="ko-KR"/>
        </w:rPr>
        <w:t xml:space="preserve">BH RLC channel configuration for </w:t>
      </w:r>
      <w:r w:rsidR="00A36301">
        <w:rPr>
          <w:rFonts w:ascii="Times New Roman" w:eastAsia="맑은 고딕" w:hAnsi="Times New Roman"/>
          <w:b/>
          <w:sz w:val="22"/>
          <w:szCs w:val="22"/>
          <w:lang w:eastAsia="ko-KR"/>
        </w:rPr>
        <w:t xml:space="preserve">BAP </w:t>
      </w:r>
      <w:r w:rsidR="00A36301" w:rsidRPr="00A36301">
        <w:rPr>
          <w:rFonts w:ascii="Times New Roman" w:eastAsia="맑은 고딕" w:hAnsi="Times New Roman"/>
          <w:b/>
          <w:sz w:val="22"/>
          <w:szCs w:val="22"/>
          <w:lang w:eastAsia="ko-KR"/>
        </w:rPr>
        <w:t>control PDU transmission</w:t>
      </w:r>
      <w:r w:rsidR="00A36301">
        <w:rPr>
          <w:rFonts w:ascii="Times New Roman" w:eastAsia="맑은 고딕" w:hAnsi="Times New Roman"/>
          <w:b/>
          <w:sz w:val="22"/>
          <w:szCs w:val="22"/>
          <w:lang w:eastAsia="ko-KR"/>
        </w:rPr>
        <w:t xml:space="preserve"> is configured by F1-AP</w:t>
      </w:r>
      <w:r>
        <w:rPr>
          <w:rFonts w:ascii="Times New Roman" w:eastAsia="맑은 고딕" w:hAnsi="Times New Roman"/>
          <w:b/>
          <w:sz w:val="22"/>
          <w:szCs w:val="22"/>
          <w:lang w:eastAsia="ko-KR"/>
        </w:rPr>
        <w:t>.</w:t>
      </w:r>
    </w:p>
    <w:p w14:paraId="3D946409" w14:textId="77777777" w:rsidR="008C10C3" w:rsidRDefault="00E10554" w:rsidP="008C10C3">
      <w:pPr>
        <w:pStyle w:val="1"/>
      </w:pPr>
      <w:bookmarkStart w:id="7" w:name="_Toc450908196"/>
      <w:bookmarkStart w:id="8" w:name="_In-sequence_SDU_delivery"/>
      <w:bookmarkEnd w:id="7"/>
      <w:bookmarkEnd w:id="8"/>
      <w:r>
        <w:lastRenderedPageBreak/>
        <w:t>Conclusion</w:t>
      </w:r>
    </w:p>
    <w:p w14:paraId="00CE8A69" w14:textId="30B29DB8" w:rsidR="008C10C3" w:rsidRDefault="008C10C3" w:rsidP="008C10C3">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this contribution, we </w:t>
      </w:r>
      <w:r w:rsidR="00E10554">
        <w:rPr>
          <w:rFonts w:ascii="Times New Roman" w:eastAsia="맑은 고딕" w:hAnsi="Times New Roman"/>
          <w:sz w:val="22"/>
          <w:szCs w:val="22"/>
          <w:lang w:eastAsia="ko-KR"/>
        </w:rPr>
        <w:t>discussed</w:t>
      </w:r>
      <w:r>
        <w:rPr>
          <w:rFonts w:ascii="Times New Roman" w:eastAsia="맑은 고딕" w:hAnsi="Times New Roman" w:hint="eastAsia"/>
          <w:sz w:val="22"/>
          <w:szCs w:val="22"/>
          <w:lang w:eastAsia="ko-KR"/>
        </w:rPr>
        <w:t xml:space="preserve"> </w:t>
      </w:r>
      <w:r w:rsidR="00A36301" w:rsidRPr="00A36301">
        <w:rPr>
          <w:rFonts w:ascii="Times New Roman" w:eastAsia="맑은 고딕" w:hAnsi="Times New Roman"/>
          <w:sz w:val="22"/>
          <w:szCs w:val="22"/>
          <w:lang w:eastAsia="ko-KR"/>
        </w:rPr>
        <w:t xml:space="preserve">BH RLC channel configuration for BAP control PDU transmission </w:t>
      </w:r>
      <w:r>
        <w:rPr>
          <w:rFonts w:ascii="Times New Roman" w:eastAsia="맑은 고딕" w:hAnsi="Times New Roman" w:hint="eastAsia"/>
          <w:sz w:val="22"/>
          <w:szCs w:val="22"/>
          <w:lang w:eastAsia="ko-KR"/>
        </w:rPr>
        <w:t xml:space="preserve">and </w:t>
      </w:r>
      <w:r w:rsidR="00686439">
        <w:rPr>
          <w:rFonts w:ascii="Times New Roman" w:eastAsia="맑은 고딕" w:hAnsi="Times New Roman"/>
          <w:sz w:val="22"/>
          <w:szCs w:val="22"/>
          <w:lang w:eastAsia="ko-KR"/>
        </w:rPr>
        <w:t>present</w:t>
      </w:r>
      <w:r>
        <w:rPr>
          <w:rFonts w:ascii="Times New Roman" w:eastAsia="맑은 고딕" w:hAnsi="Times New Roman" w:hint="eastAsia"/>
          <w:sz w:val="22"/>
          <w:szCs w:val="22"/>
          <w:lang w:eastAsia="ko-KR"/>
        </w:rPr>
        <w:t xml:space="preserve"> </w:t>
      </w:r>
      <w:r w:rsidR="00DD6DA9">
        <w:rPr>
          <w:rFonts w:ascii="Times New Roman" w:eastAsia="맑은 고딕" w:hAnsi="Times New Roman"/>
          <w:sz w:val="22"/>
          <w:szCs w:val="22"/>
          <w:lang w:eastAsia="ko-KR"/>
        </w:rPr>
        <w:t xml:space="preserve">a </w:t>
      </w:r>
      <w:r>
        <w:rPr>
          <w:rFonts w:ascii="Times New Roman" w:eastAsia="맑은 고딕" w:hAnsi="Times New Roman" w:hint="eastAsia"/>
          <w:sz w:val="22"/>
          <w:szCs w:val="22"/>
          <w:lang w:eastAsia="ko-KR"/>
        </w:rPr>
        <w:t>proposal</w:t>
      </w:r>
      <w:r>
        <w:rPr>
          <w:rFonts w:ascii="Times New Roman" w:eastAsia="맑은 고딕" w:hAnsi="Times New Roman"/>
          <w:sz w:val="22"/>
          <w:szCs w:val="22"/>
          <w:lang w:eastAsia="ko-KR"/>
        </w:rPr>
        <w:t>:</w:t>
      </w:r>
    </w:p>
    <w:p w14:paraId="093C6F7D" w14:textId="77777777" w:rsidR="00C724AD" w:rsidRPr="00446322" w:rsidRDefault="00C724AD" w:rsidP="00C724AD">
      <w:pPr>
        <w:rPr>
          <w:rFonts w:ascii="Times New Roman" w:eastAsia="맑은 고딕" w:hAnsi="Times New Roman"/>
          <w:b/>
          <w:sz w:val="22"/>
          <w:szCs w:val="22"/>
          <w:lang w:eastAsia="ko-KR"/>
        </w:rPr>
      </w:pPr>
      <w:r>
        <w:rPr>
          <w:rFonts w:ascii="Times New Roman" w:eastAsia="맑은 고딕" w:hAnsi="Times New Roman"/>
          <w:b/>
          <w:sz w:val="22"/>
          <w:szCs w:val="22"/>
          <w:lang w:eastAsia="ko-KR"/>
        </w:rPr>
        <w:t xml:space="preserve">Observation. F1-AP is used to configure BAP configuration for main function and only RRC is used to configure the required BAP configuration which is used only for bootstrapping step.  </w:t>
      </w:r>
    </w:p>
    <w:p w14:paraId="610339A8" w14:textId="77777777" w:rsidR="00A36301" w:rsidRPr="0045512E" w:rsidRDefault="00A36301" w:rsidP="00A36301">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Proposal</w:t>
      </w:r>
      <w:r w:rsidRPr="0045512E">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The </w:t>
      </w:r>
      <w:r w:rsidRPr="00A36301">
        <w:rPr>
          <w:rFonts w:ascii="Times New Roman" w:eastAsia="맑은 고딕" w:hAnsi="Times New Roman"/>
          <w:b/>
          <w:sz w:val="22"/>
          <w:szCs w:val="22"/>
          <w:lang w:eastAsia="ko-KR"/>
        </w:rPr>
        <w:t xml:space="preserve">BH RLC channel configuration for </w:t>
      </w:r>
      <w:r>
        <w:rPr>
          <w:rFonts w:ascii="Times New Roman" w:eastAsia="맑은 고딕" w:hAnsi="Times New Roman"/>
          <w:b/>
          <w:sz w:val="22"/>
          <w:szCs w:val="22"/>
          <w:lang w:eastAsia="ko-KR"/>
        </w:rPr>
        <w:t xml:space="preserve">BAP </w:t>
      </w:r>
      <w:r w:rsidRPr="00A36301">
        <w:rPr>
          <w:rFonts w:ascii="Times New Roman" w:eastAsia="맑은 고딕" w:hAnsi="Times New Roman"/>
          <w:b/>
          <w:sz w:val="22"/>
          <w:szCs w:val="22"/>
          <w:lang w:eastAsia="ko-KR"/>
        </w:rPr>
        <w:t>control PDU transmission</w:t>
      </w:r>
      <w:r>
        <w:rPr>
          <w:rFonts w:ascii="Times New Roman" w:eastAsia="맑은 고딕" w:hAnsi="Times New Roman"/>
          <w:b/>
          <w:sz w:val="22"/>
          <w:szCs w:val="22"/>
          <w:lang w:eastAsia="ko-KR"/>
        </w:rPr>
        <w:t xml:space="preserve"> is configured by F1-AP.</w:t>
      </w:r>
    </w:p>
    <w:p w14:paraId="743EF8BD" w14:textId="3C9218DB" w:rsidR="00DD6DA9" w:rsidRPr="00A36301" w:rsidRDefault="00DD6DA9" w:rsidP="00100BE8">
      <w:pPr>
        <w:jc w:val="left"/>
        <w:rPr>
          <w:rFonts w:ascii="Times New Roman" w:eastAsia="맑은 고딕" w:hAnsi="Times New Roman"/>
          <w:b/>
          <w:sz w:val="22"/>
          <w:szCs w:val="22"/>
          <w:lang w:eastAsia="ko-KR"/>
        </w:rPr>
      </w:pPr>
    </w:p>
    <w:sectPr w:rsidR="00DD6DA9" w:rsidRPr="00A36301">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30603D" w14:textId="77777777" w:rsidR="00E25349" w:rsidRDefault="00E25349">
      <w:pPr>
        <w:spacing w:after="0"/>
      </w:pPr>
      <w:r>
        <w:separator/>
      </w:r>
    </w:p>
  </w:endnote>
  <w:endnote w:type="continuationSeparator" w:id="0">
    <w:p w14:paraId="098606A0" w14:textId="77777777" w:rsidR="00E25349" w:rsidRDefault="00E253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A2612F" w14:textId="77777777" w:rsidR="00B7585F" w:rsidRDefault="00B7585F">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EFDE2F" w14:textId="77777777" w:rsidR="00E25349" w:rsidRDefault="00E25349">
      <w:pPr>
        <w:spacing w:after="0"/>
      </w:pPr>
      <w:r>
        <w:separator/>
      </w:r>
    </w:p>
  </w:footnote>
  <w:footnote w:type="continuationSeparator" w:id="0">
    <w:p w14:paraId="08CFB2E5" w14:textId="77777777" w:rsidR="00E25349" w:rsidRDefault="00E2534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30DB53" w14:textId="77777777" w:rsidR="00B7585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p w14:paraId="2828435F" w14:textId="77777777" w:rsidR="00BF4EC4" w:rsidRDefault="00BF4EC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E060AEF"/>
    <w:multiLevelType w:val="hybridMultilevel"/>
    <w:tmpl w:val="67FE1524"/>
    <w:lvl w:ilvl="0" w:tplc="7D8E4110">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942130"/>
    <w:multiLevelType w:val="hybridMultilevel"/>
    <w:tmpl w:val="E8186E14"/>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2A77DC3"/>
    <w:multiLevelType w:val="hybridMultilevel"/>
    <w:tmpl w:val="F09420FA"/>
    <w:lvl w:ilvl="0" w:tplc="7D8E4110">
      <w:start w:val="1"/>
      <w:numFmt w:val="bullet"/>
      <w:lvlText w:val=""/>
      <w:lvlJc w:val="left"/>
      <w:pPr>
        <w:ind w:left="720" w:hanging="360"/>
      </w:pPr>
      <w:rPr>
        <w:rFonts w:ascii="Symbol" w:hAnsi="Symbol" w:hint="default"/>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39A4A5D"/>
    <w:multiLevelType w:val="hybridMultilevel"/>
    <w:tmpl w:val="4722447A"/>
    <w:lvl w:ilvl="0" w:tplc="55ECAFF8">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D5642B4"/>
    <w:multiLevelType w:val="hybridMultilevel"/>
    <w:tmpl w:val="C4DEFE28"/>
    <w:lvl w:ilvl="0" w:tplc="A8122F9A">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49C49C4"/>
    <w:multiLevelType w:val="hybridMultilevel"/>
    <w:tmpl w:val="4E84B232"/>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9"/>
  </w:num>
  <w:num w:numId="3">
    <w:abstractNumId w:val="1"/>
  </w:num>
  <w:num w:numId="4">
    <w:abstractNumId w:val="11"/>
  </w:num>
  <w:num w:numId="5">
    <w:abstractNumId w:val="13"/>
  </w:num>
  <w:num w:numId="6">
    <w:abstractNumId w:val="5"/>
  </w:num>
  <w:num w:numId="7">
    <w:abstractNumId w:val="10"/>
  </w:num>
  <w:num w:numId="8">
    <w:abstractNumId w:val="2"/>
  </w:num>
  <w:num w:numId="9">
    <w:abstractNumId w:val="4"/>
  </w:num>
  <w:num w:numId="10">
    <w:abstractNumId w:val="12"/>
  </w:num>
  <w:num w:numId="11">
    <w:abstractNumId w:val="7"/>
  </w:num>
  <w:num w:numId="12">
    <w:abstractNumId w:val="3"/>
  </w:num>
  <w:num w:numId="13">
    <w:abstractNumId w:val="8"/>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13375"/>
    <w:rsid w:val="00022BF0"/>
    <w:rsid w:val="0003098D"/>
    <w:rsid w:val="0004425B"/>
    <w:rsid w:val="00047728"/>
    <w:rsid w:val="00050C62"/>
    <w:rsid w:val="00053971"/>
    <w:rsid w:val="0006402A"/>
    <w:rsid w:val="000707F9"/>
    <w:rsid w:val="00077B92"/>
    <w:rsid w:val="00092C1A"/>
    <w:rsid w:val="00094E5F"/>
    <w:rsid w:val="000A29D2"/>
    <w:rsid w:val="000B3327"/>
    <w:rsid w:val="000B3A41"/>
    <w:rsid w:val="000B6AA5"/>
    <w:rsid w:val="000C32F3"/>
    <w:rsid w:val="000D3A9A"/>
    <w:rsid w:val="000D65E7"/>
    <w:rsid w:val="000D7090"/>
    <w:rsid w:val="00100BE8"/>
    <w:rsid w:val="00106C02"/>
    <w:rsid w:val="00136B8E"/>
    <w:rsid w:val="00144449"/>
    <w:rsid w:val="00150295"/>
    <w:rsid w:val="00174B7C"/>
    <w:rsid w:val="00175DB4"/>
    <w:rsid w:val="001A2D35"/>
    <w:rsid w:val="001C36EE"/>
    <w:rsid w:val="001C5001"/>
    <w:rsid w:val="001C675F"/>
    <w:rsid w:val="001D0DAD"/>
    <w:rsid w:val="001E6FE6"/>
    <w:rsid w:val="0020010E"/>
    <w:rsid w:val="0020134C"/>
    <w:rsid w:val="002142EA"/>
    <w:rsid w:val="00224FB0"/>
    <w:rsid w:val="002254F8"/>
    <w:rsid w:val="002402FB"/>
    <w:rsid w:val="00253AD9"/>
    <w:rsid w:val="0025422F"/>
    <w:rsid w:val="002571F7"/>
    <w:rsid w:val="00257EFF"/>
    <w:rsid w:val="00262B9F"/>
    <w:rsid w:val="002719B0"/>
    <w:rsid w:val="00272580"/>
    <w:rsid w:val="00287525"/>
    <w:rsid w:val="0029621D"/>
    <w:rsid w:val="002C6005"/>
    <w:rsid w:val="002C7EAA"/>
    <w:rsid w:val="002D7940"/>
    <w:rsid w:val="002E1D70"/>
    <w:rsid w:val="002E64D9"/>
    <w:rsid w:val="002E67D2"/>
    <w:rsid w:val="002E7B86"/>
    <w:rsid w:val="003078E9"/>
    <w:rsid w:val="00310474"/>
    <w:rsid w:val="00342843"/>
    <w:rsid w:val="0034772A"/>
    <w:rsid w:val="003516A5"/>
    <w:rsid w:val="00363113"/>
    <w:rsid w:val="003651C5"/>
    <w:rsid w:val="003677BC"/>
    <w:rsid w:val="00377FC0"/>
    <w:rsid w:val="00385032"/>
    <w:rsid w:val="00386F04"/>
    <w:rsid w:val="00387359"/>
    <w:rsid w:val="00387AA9"/>
    <w:rsid w:val="00393333"/>
    <w:rsid w:val="0039676C"/>
    <w:rsid w:val="003B6E77"/>
    <w:rsid w:val="003D5D2C"/>
    <w:rsid w:val="003D7F63"/>
    <w:rsid w:val="003E0DDA"/>
    <w:rsid w:val="003E4738"/>
    <w:rsid w:val="003E69D3"/>
    <w:rsid w:val="003F1E35"/>
    <w:rsid w:val="003F3C0E"/>
    <w:rsid w:val="004025F2"/>
    <w:rsid w:val="00425A15"/>
    <w:rsid w:val="00430269"/>
    <w:rsid w:val="00446322"/>
    <w:rsid w:val="00454557"/>
    <w:rsid w:val="004546E6"/>
    <w:rsid w:val="0045512E"/>
    <w:rsid w:val="00461E79"/>
    <w:rsid w:val="004661A7"/>
    <w:rsid w:val="00482A8F"/>
    <w:rsid w:val="004A1D32"/>
    <w:rsid w:val="004B312C"/>
    <w:rsid w:val="004B63C3"/>
    <w:rsid w:val="004C78E1"/>
    <w:rsid w:val="004E3AFC"/>
    <w:rsid w:val="004F18D8"/>
    <w:rsid w:val="004F2A5D"/>
    <w:rsid w:val="00511BAD"/>
    <w:rsid w:val="00513A48"/>
    <w:rsid w:val="0056496F"/>
    <w:rsid w:val="00570457"/>
    <w:rsid w:val="005739E7"/>
    <w:rsid w:val="00577D4C"/>
    <w:rsid w:val="00580E0A"/>
    <w:rsid w:val="00586559"/>
    <w:rsid w:val="00593FA7"/>
    <w:rsid w:val="005B51C0"/>
    <w:rsid w:val="005D6D71"/>
    <w:rsid w:val="00604E21"/>
    <w:rsid w:val="00615410"/>
    <w:rsid w:val="00616447"/>
    <w:rsid w:val="00631652"/>
    <w:rsid w:val="0065328F"/>
    <w:rsid w:val="00660CA5"/>
    <w:rsid w:val="00664B9C"/>
    <w:rsid w:val="00665ACE"/>
    <w:rsid w:val="00666594"/>
    <w:rsid w:val="0067148D"/>
    <w:rsid w:val="0067345B"/>
    <w:rsid w:val="00686439"/>
    <w:rsid w:val="00687B35"/>
    <w:rsid w:val="006B4A61"/>
    <w:rsid w:val="006C29AE"/>
    <w:rsid w:val="006C51C0"/>
    <w:rsid w:val="006C6157"/>
    <w:rsid w:val="006C7487"/>
    <w:rsid w:val="006D5589"/>
    <w:rsid w:val="006F0D14"/>
    <w:rsid w:val="006F507B"/>
    <w:rsid w:val="006F5AB1"/>
    <w:rsid w:val="00720A48"/>
    <w:rsid w:val="00726070"/>
    <w:rsid w:val="0073717E"/>
    <w:rsid w:val="00741F17"/>
    <w:rsid w:val="00744066"/>
    <w:rsid w:val="007451D5"/>
    <w:rsid w:val="00760244"/>
    <w:rsid w:val="00763F84"/>
    <w:rsid w:val="00772851"/>
    <w:rsid w:val="00782400"/>
    <w:rsid w:val="0078528A"/>
    <w:rsid w:val="00795312"/>
    <w:rsid w:val="007A629B"/>
    <w:rsid w:val="007B29D5"/>
    <w:rsid w:val="007C4AE7"/>
    <w:rsid w:val="007C52E9"/>
    <w:rsid w:val="007C77D5"/>
    <w:rsid w:val="007D3BC9"/>
    <w:rsid w:val="007E1856"/>
    <w:rsid w:val="007E22EE"/>
    <w:rsid w:val="007F248F"/>
    <w:rsid w:val="0081284E"/>
    <w:rsid w:val="0081714F"/>
    <w:rsid w:val="0082244D"/>
    <w:rsid w:val="0083272B"/>
    <w:rsid w:val="00847F98"/>
    <w:rsid w:val="00873A44"/>
    <w:rsid w:val="008878B5"/>
    <w:rsid w:val="008B072B"/>
    <w:rsid w:val="008B3E15"/>
    <w:rsid w:val="008C10C3"/>
    <w:rsid w:val="008D319D"/>
    <w:rsid w:val="008F2607"/>
    <w:rsid w:val="008F38CD"/>
    <w:rsid w:val="00933BFA"/>
    <w:rsid w:val="00934B9F"/>
    <w:rsid w:val="00936DD3"/>
    <w:rsid w:val="00943F33"/>
    <w:rsid w:val="009562A9"/>
    <w:rsid w:val="00960C26"/>
    <w:rsid w:val="00960E30"/>
    <w:rsid w:val="009777E8"/>
    <w:rsid w:val="00981EAB"/>
    <w:rsid w:val="00986F59"/>
    <w:rsid w:val="009904CD"/>
    <w:rsid w:val="009A2137"/>
    <w:rsid w:val="009A6FD2"/>
    <w:rsid w:val="009B1312"/>
    <w:rsid w:val="009C31AB"/>
    <w:rsid w:val="009C66C3"/>
    <w:rsid w:val="009C755F"/>
    <w:rsid w:val="009D600D"/>
    <w:rsid w:val="009D614D"/>
    <w:rsid w:val="009E158C"/>
    <w:rsid w:val="009F6C2E"/>
    <w:rsid w:val="00A07CEB"/>
    <w:rsid w:val="00A13409"/>
    <w:rsid w:val="00A36301"/>
    <w:rsid w:val="00A509E1"/>
    <w:rsid w:val="00A50CF1"/>
    <w:rsid w:val="00A7137F"/>
    <w:rsid w:val="00A73BE6"/>
    <w:rsid w:val="00A8201B"/>
    <w:rsid w:val="00AA12BD"/>
    <w:rsid w:val="00AB19EA"/>
    <w:rsid w:val="00AC129C"/>
    <w:rsid w:val="00AD3728"/>
    <w:rsid w:val="00AD49C3"/>
    <w:rsid w:val="00AE05AC"/>
    <w:rsid w:val="00AE2850"/>
    <w:rsid w:val="00AF3694"/>
    <w:rsid w:val="00B235E9"/>
    <w:rsid w:val="00B35F3A"/>
    <w:rsid w:val="00B46B2B"/>
    <w:rsid w:val="00B47462"/>
    <w:rsid w:val="00B50D99"/>
    <w:rsid w:val="00B5529F"/>
    <w:rsid w:val="00B57416"/>
    <w:rsid w:val="00B6202E"/>
    <w:rsid w:val="00B7585F"/>
    <w:rsid w:val="00B93D36"/>
    <w:rsid w:val="00BB6570"/>
    <w:rsid w:val="00BB6924"/>
    <w:rsid w:val="00BB7461"/>
    <w:rsid w:val="00BE50B7"/>
    <w:rsid w:val="00BF03E5"/>
    <w:rsid w:val="00BF137E"/>
    <w:rsid w:val="00BF4EC4"/>
    <w:rsid w:val="00BF7A34"/>
    <w:rsid w:val="00C32815"/>
    <w:rsid w:val="00C34670"/>
    <w:rsid w:val="00C3524E"/>
    <w:rsid w:val="00C47B3D"/>
    <w:rsid w:val="00C5286A"/>
    <w:rsid w:val="00C53025"/>
    <w:rsid w:val="00C63ADE"/>
    <w:rsid w:val="00C724AD"/>
    <w:rsid w:val="00C74DF1"/>
    <w:rsid w:val="00C84142"/>
    <w:rsid w:val="00C860C9"/>
    <w:rsid w:val="00CA2044"/>
    <w:rsid w:val="00CA6C89"/>
    <w:rsid w:val="00CB3B62"/>
    <w:rsid w:val="00CB6332"/>
    <w:rsid w:val="00CC5595"/>
    <w:rsid w:val="00CC773E"/>
    <w:rsid w:val="00CE5779"/>
    <w:rsid w:val="00D12660"/>
    <w:rsid w:val="00D17B56"/>
    <w:rsid w:val="00D232A1"/>
    <w:rsid w:val="00D72E5C"/>
    <w:rsid w:val="00D81AFE"/>
    <w:rsid w:val="00D94610"/>
    <w:rsid w:val="00DA5B4D"/>
    <w:rsid w:val="00DA5DB5"/>
    <w:rsid w:val="00DB166D"/>
    <w:rsid w:val="00DC3A93"/>
    <w:rsid w:val="00DD2FEC"/>
    <w:rsid w:val="00DD6DA9"/>
    <w:rsid w:val="00DF59C6"/>
    <w:rsid w:val="00E02C31"/>
    <w:rsid w:val="00E104BB"/>
    <w:rsid w:val="00E10554"/>
    <w:rsid w:val="00E234BE"/>
    <w:rsid w:val="00E25349"/>
    <w:rsid w:val="00E273C2"/>
    <w:rsid w:val="00E3361F"/>
    <w:rsid w:val="00E43829"/>
    <w:rsid w:val="00E5004C"/>
    <w:rsid w:val="00E835E8"/>
    <w:rsid w:val="00EA0984"/>
    <w:rsid w:val="00EA756C"/>
    <w:rsid w:val="00EB13EC"/>
    <w:rsid w:val="00EB6F41"/>
    <w:rsid w:val="00ED55B2"/>
    <w:rsid w:val="00ED671A"/>
    <w:rsid w:val="00EF4B89"/>
    <w:rsid w:val="00F0529D"/>
    <w:rsid w:val="00F06246"/>
    <w:rsid w:val="00F108D8"/>
    <w:rsid w:val="00F112E5"/>
    <w:rsid w:val="00F43D62"/>
    <w:rsid w:val="00F50B30"/>
    <w:rsid w:val="00F51380"/>
    <w:rsid w:val="00F60374"/>
    <w:rsid w:val="00F63538"/>
    <w:rsid w:val="00F71FB1"/>
    <w:rsid w:val="00F83EF4"/>
    <w:rsid w:val="00F92BB7"/>
    <w:rsid w:val="00F97A5D"/>
    <w:rsid w:val="00FB1821"/>
    <w:rsid w:val="00FB50CB"/>
    <w:rsid w:val="00FB7823"/>
    <w:rsid w:val="00FC0794"/>
    <w:rsid w:val="00FE7FA7"/>
    <w:rsid w:val="00FF58FD"/>
    <w:rsid w:val="00FF59E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16BD64"/>
  <w15:chartTrackingRefBased/>
  <w15:docId w15:val="{16699CFA-71FD-4D9E-8025-FD24F1AC8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2A5D"/>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9F6C2E"/>
    <w:pPr>
      <w:numPr>
        <w:numId w:val="10"/>
      </w:numPr>
      <w:tabs>
        <w:tab w:val="clear" w:pos="4680"/>
        <w:tab w:val="num" w:pos="1619"/>
      </w:tabs>
      <w:overflowPunct/>
      <w:autoSpaceDE/>
      <w:autoSpaceDN/>
      <w:adjustRightInd/>
      <w:spacing w:before="60" w:after="0"/>
      <w:ind w:left="1619"/>
      <w:jc w:val="left"/>
      <w:textAlignment w:val="auto"/>
    </w:pPr>
    <w:rPr>
      <w:rFonts w:eastAsia="MS Mincho"/>
      <w:b/>
      <w:szCs w:val="24"/>
      <w:lang w:eastAsia="en-GB"/>
    </w:rPr>
  </w:style>
  <w:style w:type="paragraph" w:customStyle="1" w:styleId="Doc-text2">
    <w:name w:val="Doc-text2"/>
    <w:basedOn w:val="a"/>
    <w:link w:val="Doc-text2Char"/>
    <w:qFormat/>
    <w:rsid w:val="007852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78528A"/>
    <w:rPr>
      <w:rFonts w:ascii="Arial" w:eastAsia="MS Mincho" w:hAnsi="Arial" w:cs="Times New Roman"/>
      <w:kern w:val="0"/>
      <w:szCs w:val="24"/>
      <w:lang w:val="en-GB" w:eastAsia="en-GB"/>
    </w:rPr>
  </w:style>
  <w:style w:type="character" w:styleId="a8">
    <w:name w:val="annotation reference"/>
    <w:basedOn w:val="a0"/>
    <w:unhideWhenUsed/>
    <w:rsid w:val="007C52E9"/>
    <w:rPr>
      <w:sz w:val="18"/>
      <w:szCs w:val="18"/>
    </w:rPr>
  </w:style>
  <w:style w:type="paragraph" w:styleId="a9">
    <w:name w:val="annotation text"/>
    <w:basedOn w:val="a"/>
    <w:link w:val="Char1"/>
    <w:uiPriority w:val="99"/>
    <w:unhideWhenUsed/>
    <w:rsid w:val="007C52E9"/>
    <w:pPr>
      <w:jc w:val="left"/>
    </w:pPr>
  </w:style>
  <w:style w:type="character" w:customStyle="1" w:styleId="Char1">
    <w:name w:val="메모 텍스트 Char"/>
    <w:basedOn w:val="a0"/>
    <w:link w:val="a9"/>
    <w:uiPriority w:val="99"/>
    <w:semiHidden/>
    <w:rsid w:val="007C52E9"/>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7C52E9"/>
    <w:rPr>
      <w:b/>
      <w:bCs/>
    </w:rPr>
  </w:style>
  <w:style w:type="character" w:customStyle="1" w:styleId="Char2">
    <w:name w:val="메모 주제 Char"/>
    <w:basedOn w:val="Char1"/>
    <w:link w:val="aa"/>
    <w:uiPriority w:val="99"/>
    <w:semiHidden/>
    <w:rsid w:val="007C52E9"/>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7C52E9"/>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7C52E9"/>
    <w:rPr>
      <w:rFonts w:asciiTheme="majorHAnsi" w:eastAsiaTheme="majorEastAsia" w:hAnsiTheme="majorHAnsi" w:cstheme="majorBidi"/>
      <w:kern w:val="0"/>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407942">
      <w:bodyDiv w:val="1"/>
      <w:marLeft w:val="0"/>
      <w:marRight w:val="0"/>
      <w:marTop w:val="0"/>
      <w:marBottom w:val="0"/>
      <w:divBdr>
        <w:top w:val="none" w:sz="0" w:space="0" w:color="auto"/>
        <w:left w:val="none" w:sz="0" w:space="0" w:color="auto"/>
        <w:bottom w:val="none" w:sz="0" w:space="0" w:color="auto"/>
        <w:right w:val="none" w:sz="0" w:space="0" w:color="auto"/>
      </w:divBdr>
    </w:div>
    <w:div w:id="1249273059">
      <w:bodyDiv w:val="1"/>
      <w:marLeft w:val="0"/>
      <w:marRight w:val="0"/>
      <w:marTop w:val="0"/>
      <w:marBottom w:val="0"/>
      <w:divBdr>
        <w:top w:val="none" w:sz="0" w:space="0" w:color="auto"/>
        <w:left w:val="none" w:sz="0" w:space="0" w:color="auto"/>
        <w:bottom w:val="none" w:sz="0" w:space="0" w:color="auto"/>
        <w:right w:val="none" w:sz="0" w:space="0" w:color="auto"/>
      </w:divBdr>
    </w:div>
    <w:div w:id="2004819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5734</TotalTime>
  <Pages>2</Pages>
  <Words>456</Words>
  <Characters>2604</Characters>
  <Application>Microsoft Office Word</Application>
  <DocSecurity>0</DocSecurity>
  <Lines>21</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cp:lastModifiedBy>
  <cp:revision>104</cp:revision>
  <dcterms:created xsi:type="dcterms:W3CDTF">2019-01-28T23:45:00Z</dcterms:created>
  <dcterms:modified xsi:type="dcterms:W3CDTF">2020-02-14T05:05:00Z</dcterms:modified>
</cp:coreProperties>
</file>